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487CC7" w:rsidRDefault="00487CC7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487CC7">
        <w:rPr>
          <w:sz w:val="28"/>
          <w:szCs w:val="28"/>
          <w:lang w:val="uk-UA"/>
        </w:rPr>
        <w:t>27.10.2023 № 1937</w:t>
      </w:r>
      <w:r w:rsidR="00487CC7">
        <w:rPr>
          <w:sz w:val="28"/>
          <w:szCs w:val="28"/>
          <w:lang w:val="uk-UA"/>
        </w:rPr>
        <w:tab/>
      </w:r>
      <w:r w:rsidR="00487CC7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960650">
        <w:rPr>
          <w:sz w:val="28"/>
          <w:szCs w:val="28"/>
          <w:lang w:val="uk-UA"/>
        </w:rPr>
        <w:t>3</w:t>
      </w:r>
      <w:r w:rsidR="003D5C0A">
        <w:rPr>
          <w:sz w:val="28"/>
          <w:szCs w:val="28"/>
          <w:lang w:val="uk-UA"/>
        </w:rPr>
        <w:t>8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46E1A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487CC7" w:rsidRDefault="00487CC7" w:rsidP="00487CC7">
      <w:pPr>
        <w:rPr>
          <w:szCs w:val="28"/>
          <w:lang w:val="uk-UA"/>
        </w:rPr>
      </w:pPr>
    </w:p>
    <w:p w:rsidR="00487CC7" w:rsidRDefault="00487CC7" w:rsidP="00487CC7">
      <w:pPr>
        <w:rPr>
          <w:szCs w:val="28"/>
          <w:lang w:val="uk-UA"/>
        </w:rPr>
      </w:pPr>
    </w:p>
    <w:p w:rsidR="00487CC7" w:rsidRPr="00371F0F" w:rsidRDefault="00487CC7" w:rsidP="00487CC7">
      <w:pPr>
        <w:jc w:val="both"/>
        <w:rPr>
          <w:b/>
          <w:sz w:val="28"/>
          <w:szCs w:val="28"/>
        </w:rPr>
      </w:pPr>
      <w:r w:rsidRPr="00371F0F">
        <w:rPr>
          <w:b/>
          <w:sz w:val="28"/>
          <w:szCs w:val="28"/>
        </w:rPr>
        <w:t xml:space="preserve">Про внесення змін до рішення міської ради </w:t>
      </w:r>
    </w:p>
    <w:p w:rsidR="00487CC7" w:rsidRPr="00371F0F" w:rsidRDefault="00487CC7" w:rsidP="00487CC7">
      <w:pPr>
        <w:jc w:val="both"/>
        <w:rPr>
          <w:b/>
          <w:sz w:val="28"/>
          <w:szCs w:val="28"/>
        </w:rPr>
      </w:pPr>
      <w:r w:rsidRPr="00371F0F">
        <w:rPr>
          <w:b/>
          <w:sz w:val="28"/>
          <w:szCs w:val="28"/>
        </w:rPr>
        <w:t xml:space="preserve">від 18.11.2016 № 496 «Про затвердження </w:t>
      </w:r>
    </w:p>
    <w:p w:rsidR="00487CC7" w:rsidRPr="00371F0F" w:rsidRDefault="00487CC7" w:rsidP="00487CC7">
      <w:pPr>
        <w:jc w:val="both"/>
        <w:rPr>
          <w:b/>
          <w:sz w:val="28"/>
          <w:szCs w:val="28"/>
        </w:rPr>
      </w:pPr>
      <w:r w:rsidRPr="00371F0F">
        <w:rPr>
          <w:b/>
          <w:sz w:val="28"/>
          <w:szCs w:val="28"/>
        </w:rPr>
        <w:t xml:space="preserve">Порядку взаємодії виконавчих органів </w:t>
      </w:r>
    </w:p>
    <w:p w:rsidR="00487CC7" w:rsidRPr="00371F0F" w:rsidRDefault="00487CC7" w:rsidP="00487CC7">
      <w:pPr>
        <w:jc w:val="both"/>
        <w:rPr>
          <w:b/>
          <w:sz w:val="28"/>
          <w:szCs w:val="28"/>
        </w:rPr>
      </w:pPr>
      <w:r w:rsidRPr="00371F0F">
        <w:rPr>
          <w:b/>
          <w:sz w:val="28"/>
          <w:szCs w:val="28"/>
        </w:rPr>
        <w:t>міської ради та КП «ВМБТІ» щодо</w:t>
      </w:r>
    </w:p>
    <w:p w:rsidR="00487CC7" w:rsidRPr="00371F0F" w:rsidRDefault="00487CC7" w:rsidP="00487CC7">
      <w:pPr>
        <w:jc w:val="both"/>
        <w:rPr>
          <w:b/>
          <w:sz w:val="28"/>
          <w:szCs w:val="28"/>
        </w:rPr>
      </w:pPr>
      <w:r w:rsidRPr="00371F0F">
        <w:rPr>
          <w:b/>
          <w:sz w:val="28"/>
          <w:szCs w:val="28"/>
        </w:rPr>
        <w:t>реалізації прав власників квартир та</w:t>
      </w:r>
    </w:p>
    <w:p w:rsidR="00487CC7" w:rsidRPr="00371F0F" w:rsidRDefault="00487CC7" w:rsidP="00487CC7">
      <w:pPr>
        <w:jc w:val="both"/>
        <w:rPr>
          <w:b/>
          <w:sz w:val="28"/>
          <w:szCs w:val="28"/>
        </w:rPr>
      </w:pPr>
      <w:r w:rsidRPr="00371F0F">
        <w:rPr>
          <w:b/>
          <w:sz w:val="28"/>
          <w:szCs w:val="28"/>
        </w:rPr>
        <w:t>нежитлових приміщень багатоквартирного</w:t>
      </w:r>
    </w:p>
    <w:p w:rsidR="00487CC7" w:rsidRPr="00371F0F" w:rsidRDefault="00487CC7" w:rsidP="00487CC7">
      <w:pPr>
        <w:jc w:val="both"/>
        <w:rPr>
          <w:b/>
          <w:sz w:val="28"/>
          <w:szCs w:val="28"/>
        </w:rPr>
      </w:pPr>
      <w:r w:rsidRPr="00371F0F">
        <w:rPr>
          <w:b/>
          <w:sz w:val="28"/>
          <w:szCs w:val="28"/>
        </w:rPr>
        <w:t>будинку при створенні ОСББ» (зі змінами)</w:t>
      </w:r>
    </w:p>
    <w:p w:rsidR="00487CC7" w:rsidRDefault="00487CC7" w:rsidP="00487CC7">
      <w:pPr>
        <w:rPr>
          <w:sz w:val="28"/>
          <w:szCs w:val="28"/>
        </w:rPr>
      </w:pPr>
    </w:p>
    <w:p w:rsidR="00487CC7" w:rsidRPr="00B30F0F" w:rsidRDefault="00487CC7" w:rsidP="00487CC7">
      <w:pPr>
        <w:rPr>
          <w:sz w:val="28"/>
          <w:szCs w:val="28"/>
        </w:rPr>
      </w:pPr>
    </w:p>
    <w:p w:rsidR="00487CC7" w:rsidRDefault="00487CC7" w:rsidP="00487C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Програми розвитку та підтримки об’єднань співвласників багатоквартирних будинків Вінницької міської територіальної громади на 2024-2028 роки, затвердженої рішенням Вінницької міської ради від 07.07.2023 № 1747 та з метою забезпечення виконання вимог Закону України «Про особливості здійснення права власності у багатоквартирному будинку», сприяння бажаючим створити у будинках об’єднання співвласників багатоквартирних будинків, керуючись Законом України «Про об’єднання співвласників багатоквартирного будинку», Європейською хартією місцевого самоврядування від 15.10.1985 ратифікованою Законом України № 452/97-ВР від 15.07.1997, п.22 ч. 1 ст. 26, ч.1 ст. 59 Закону України «Про місцеве самоврядування в Україні», міська рада</w:t>
      </w:r>
    </w:p>
    <w:p w:rsidR="00487CC7" w:rsidRPr="00B30F0F" w:rsidRDefault="00487CC7" w:rsidP="00487CC7">
      <w:pPr>
        <w:jc w:val="center"/>
        <w:rPr>
          <w:sz w:val="28"/>
          <w:szCs w:val="28"/>
        </w:rPr>
      </w:pPr>
    </w:p>
    <w:p w:rsidR="00487CC7" w:rsidRDefault="00487CC7" w:rsidP="00487CC7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87CC7" w:rsidRPr="00B30F0F" w:rsidRDefault="00487CC7" w:rsidP="00487CC7">
      <w:pPr>
        <w:jc w:val="center"/>
        <w:rPr>
          <w:sz w:val="28"/>
          <w:szCs w:val="28"/>
        </w:rPr>
      </w:pPr>
    </w:p>
    <w:p w:rsidR="00487CC7" w:rsidRDefault="00487CC7" w:rsidP="00487CC7">
      <w:pPr>
        <w:pStyle w:val="a6"/>
        <w:numPr>
          <w:ilvl w:val="0"/>
          <w:numId w:val="12"/>
        </w:numPr>
        <w:ind w:left="0" w:firstLine="0"/>
        <w:jc w:val="both"/>
        <w:rPr>
          <w:szCs w:val="28"/>
        </w:rPr>
      </w:pPr>
      <w:r w:rsidRPr="0002686A">
        <w:rPr>
          <w:szCs w:val="28"/>
        </w:rPr>
        <w:t>Внести зміни до рішення міської ради від 18.11.2016 № 496 «Про затвердження Порядку взаємодії виконавчих органів міської ради та КП «ВМБТІ» щодо реалізації прав власників квартир та нежитлових приміщень багатоквартирного будинку при створенні ОСББ»</w:t>
      </w:r>
      <w:r>
        <w:rPr>
          <w:szCs w:val="28"/>
        </w:rPr>
        <w:t xml:space="preserve"> (зі змінами)</w:t>
      </w:r>
      <w:r w:rsidRPr="0002686A">
        <w:rPr>
          <w:szCs w:val="28"/>
        </w:rPr>
        <w:t>, а саме:</w:t>
      </w:r>
    </w:p>
    <w:p w:rsidR="00487CC7" w:rsidRDefault="00487CC7" w:rsidP="00487CC7">
      <w:pPr>
        <w:pStyle w:val="a6"/>
        <w:numPr>
          <w:ilvl w:val="1"/>
          <w:numId w:val="12"/>
        </w:numPr>
        <w:ind w:left="0" w:firstLine="0"/>
        <w:jc w:val="both"/>
        <w:rPr>
          <w:szCs w:val="28"/>
        </w:rPr>
      </w:pPr>
      <w:r>
        <w:rPr>
          <w:szCs w:val="28"/>
        </w:rPr>
        <w:t>Пункт 2 рішення викласти в наступній редакції:</w:t>
      </w:r>
    </w:p>
    <w:p w:rsidR="00487CC7" w:rsidRPr="00487CC7" w:rsidRDefault="00487CC7" w:rsidP="00487CC7">
      <w:pPr>
        <w:contextualSpacing/>
        <w:jc w:val="both"/>
        <w:rPr>
          <w:sz w:val="28"/>
          <w:szCs w:val="28"/>
          <w:lang w:val="uk-UA"/>
        </w:rPr>
      </w:pPr>
      <w:r w:rsidRPr="00487CC7">
        <w:rPr>
          <w:sz w:val="28"/>
          <w:szCs w:val="28"/>
          <w:lang w:val="uk-UA"/>
        </w:rPr>
        <w:t>«2. Виконавчому комітету міської ради спільно з департаментом фінансів міської ради щорічно при формуванні проєкту бюджету Вінницької міської територіальної громади передбачати кошти на оплату послуг по наданню інформації про власників житлових та нежитлових приміщень у багатоквартирних будинках, в яких створюється ОСББ».</w:t>
      </w:r>
    </w:p>
    <w:p w:rsidR="00487CC7" w:rsidRPr="0002686A" w:rsidRDefault="00487CC7" w:rsidP="00487CC7">
      <w:pPr>
        <w:pStyle w:val="a6"/>
        <w:numPr>
          <w:ilvl w:val="1"/>
          <w:numId w:val="12"/>
        </w:numPr>
        <w:ind w:left="0" w:firstLine="0"/>
        <w:jc w:val="both"/>
        <w:rPr>
          <w:szCs w:val="28"/>
        </w:rPr>
      </w:pPr>
      <w:r>
        <w:rPr>
          <w:szCs w:val="28"/>
        </w:rPr>
        <w:t>В додатку до рішення п</w:t>
      </w:r>
      <w:r w:rsidRPr="0002686A">
        <w:rPr>
          <w:szCs w:val="28"/>
        </w:rPr>
        <w:t>ункт 1.5. розділу 1 «Зага</w:t>
      </w:r>
      <w:r>
        <w:rPr>
          <w:szCs w:val="28"/>
        </w:rPr>
        <w:t>льні положення» викласти в наступній</w:t>
      </w:r>
      <w:r w:rsidRPr="0002686A">
        <w:rPr>
          <w:szCs w:val="28"/>
        </w:rPr>
        <w:t xml:space="preserve"> редакції:</w:t>
      </w:r>
    </w:p>
    <w:p w:rsidR="00487CC7" w:rsidRPr="0002686A" w:rsidRDefault="00487CC7" w:rsidP="00487CC7">
      <w:pPr>
        <w:pStyle w:val="a6"/>
        <w:ind w:left="0"/>
        <w:jc w:val="both"/>
        <w:rPr>
          <w:szCs w:val="28"/>
        </w:rPr>
      </w:pPr>
      <w:r w:rsidRPr="0002686A">
        <w:rPr>
          <w:szCs w:val="28"/>
        </w:rPr>
        <w:lastRenderedPageBreak/>
        <w:t>«</w:t>
      </w:r>
      <w:r>
        <w:rPr>
          <w:szCs w:val="28"/>
        </w:rPr>
        <w:t xml:space="preserve">1.5. </w:t>
      </w:r>
      <w:r w:rsidRPr="0002686A">
        <w:rPr>
          <w:szCs w:val="28"/>
        </w:rPr>
        <w:t xml:space="preserve">Витрати пов’язані з наданням КП «ВМБТІ» інформації щодо власників житлових та нежитлових приміщень багатоквартирного будинку оплачуються виконавчим комітетом міської </w:t>
      </w:r>
      <w:r>
        <w:rPr>
          <w:szCs w:val="28"/>
        </w:rPr>
        <w:t xml:space="preserve">ради за рахунок коштів </w:t>
      </w:r>
      <w:r w:rsidRPr="0002686A">
        <w:rPr>
          <w:szCs w:val="28"/>
        </w:rPr>
        <w:t>бюджету</w:t>
      </w:r>
      <w:r>
        <w:rPr>
          <w:szCs w:val="28"/>
        </w:rPr>
        <w:t xml:space="preserve"> Вінницької міської територіальної громади</w:t>
      </w:r>
      <w:r w:rsidRPr="0002686A">
        <w:rPr>
          <w:szCs w:val="28"/>
        </w:rPr>
        <w:t>, передбачених на виконання Програми розвитку та підтримки об’єднань співвласників багатоквартирних будинків Вінницької міської територі</w:t>
      </w:r>
      <w:r>
        <w:rPr>
          <w:szCs w:val="28"/>
        </w:rPr>
        <w:t>альної громади</w:t>
      </w:r>
      <w:r w:rsidRPr="0002686A">
        <w:rPr>
          <w:szCs w:val="28"/>
        </w:rPr>
        <w:t>».</w:t>
      </w:r>
    </w:p>
    <w:p w:rsidR="00487CC7" w:rsidRDefault="00487CC7" w:rsidP="00487CC7">
      <w:pPr>
        <w:pStyle w:val="a6"/>
        <w:numPr>
          <w:ilvl w:val="0"/>
          <w:numId w:val="12"/>
        </w:numPr>
        <w:ind w:left="0" w:firstLine="0"/>
        <w:jc w:val="both"/>
        <w:rPr>
          <w:szCs w:val="28"/>
        </w:rPr>
      </w:pPr>
      <w:r>
        <w:rPr>
          <w:szCs w:val="28"/>
        </w:rPr>
        <w:t>Контроль за виконанням даного рішення покласти на постійну комісію міської ради з питань житлово-комунального господарства та комунальної власності (П. Бабій).</w:t>
      </w:r>
    </w:p>
    <w:p w:rsidR="00487CC7" w:rsidRDefault="00487CC7" w:rsidP="00487CC7">
      <w:pPr>
        <w:jc w:val="right"/>
        <w:rPr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  <w:r w:rsidRPr="00C2019C">
        <w:rPr>
          <w:b/>
          <w:sz w:val="28"/>
          <w:szCs w:val="28"/>
        </w:rPr>
        <w:t xml:space="preserve">Міський голова                                  </w:t>
      </w:r>
      <w:r>
        <w:rPr>
          <w:b/>
          <w:sz w:val="28"/>
          <w:szCs w:val="28"/>
        </w:rPr>
        <w:t xml:space="preserve">                                     Сергій МОРГУНОВ</w:t>
      </w:r>
      <w:r w:rsidRPr="00C2019C">
        <w:rPr>
          <w:b/>
          <w:sz w:val="28"/>
          <w:szCs w:val="28"/>
        </w:rPr>
        <w:t xml:space="preserve">       </w:t>
      </w: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rPr>
          <w:b/>
          <w:sz w:val="28"/>
          <w:szCs w:val="28"/>
        </w:rPr>
      </w:pPr>
    </w:p>
    <w:p w:rsidR="00487CC7" w:rsidRDefault="00487CC7" w:rsidP="00487C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Відділ по розвитку об’єднань співвласників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</w:rPr>
        <w:t>багатоквартирних будинків міської ради</w:t>
      </w:r>
    </w:p>
    <w:p w:rsidR="00487CC7" w:rsidRDefault="00487CC7" w:rsidP="00487CC7">
      <w:pPr>
        <w:rPr>
          <w:sz w:val="28"/>
          <w:szCs w:val="28"/>
        </w:rPr>
      </w:pPr>
      <w:r>
        <w:rPr>
          <w:sz w:val="28"/>
          <w:szCs w:val="28"/>
        </w:rPr>
        <w:t>Воронкова Ольга Анатоліївна</w:t>
      </w:r>
    </w:p>
    <w:p w:rsidR="00487CC7" w:rsidRDefault="00487CC7" w:rsidP="00487CC7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</w:p>
    <w:p w:rsidR="00487CC7" w:rsidRDefault="00487CC7" w:rsidP="00487CC7"/>
    <w:p w:rsidR="00487CC7" w:rsidRDefault="00487CC7" w:rsidP="00487CC7">
      <w:pPr>
        <w:rPr>
          <w:szCs w:val="28"/>
          <w:lang w:val="uk-UA"/>
        </w:rPr>
      </w:pPr>
    </w:p>
    <w:p w:rsidR="00B46053" w:rsidRDefault="00B46053" w:rsidP="00B46053">
      <w:pPr>
        <w:rPr>
          <w:szCs w:val="28"/>
          <w:lang w:val="uk-UA"/>
        </w:rPr>
      </w:pPr>
    </w:p>
    <w:p w:rsidR="00B46053" w:rsidRDefault="00B46053" w:rsidP="00B46053">
      <w:pPr>
        <w:rPr>
          <w:szCs w:val="28"/>
          <w:lang w:val="uk-UA"/>
        </w:rPr>
      </w:pPr>
    </w:p>
    <w:sectPr w:rsidR="00B46053" w:rsidSect="00B34A0B">
      <w:type w:val="continuous"/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CC" w:rsidRDefault="006A6BCC">
      <w:r>
        <w:separator/>
      </w:r>
    </w:p>
  </w:endnote>
  <w:endnote w:type="continuationSeparator" w:id="0">
    <w:p w:rsidR="006A6BCC" w:rsidRDefault="006A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CC" w:rsidRDefault="006A6BCC">
      <w:r>
        <w:separator/>
      </w:r>
    </w:p>
  </w:footnote>
  <w:footnote w:type="continuationSeparator" w:id="0">
    <w:p w:rsidR="006A6BCC" w:rsidRDefault="006A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6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7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8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9" w15:restartNumberingAfterBreak="0">
    <w:nsid w:val="57871242"/>
    <w:multiLevelType w:val="multilevel"/>
    <w:tmpl w:val="03009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12"/>
  </w:num>
  <w:num w:numId="7">
    <w:abstractNumId w:val="5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122A1D"/>
    <w:rsid w:val="00146058"/>
    <w:rsid w:val="00152BF7"/>
    <w:rsid w:val="00157380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60778"/>
    <w:rsid w:val="002A0729"/>
    <w:rsid w:val="002C1D69"/>
    <w:rsid w:val="002F47F2"/>
    <w:rsid w:val="002F5147"/>
    <w:rsid w:val="00313A14"/>
    <w:rsid w:val="00334CC0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F99"/>
    <w:rsid w:val="004228C4"/>
    <w:rsid w:val="004400A8"/>
    <w:rsid w:val="0044017F"/>
    <w:rsid w:val="0046501F"/>
    <w:rsid w:val="00467248"/>
    <w:rsid w:val="00487CC7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C1F41"/>
    <w:rsid w:val="005C5770"/>
    <w:rsid w:val="005C59B2"/>
    <w:rsid w:val="005D4B54"/>
    <w:rsid w:val="005F3D00"/>
    <w:rsid w:val="005F5CB8"/>
    <w:rsid w:val="00601B42"/>
    <w:rsid w:val="00605B02"/>
    <w:rsid w:val="006067D0"/>
    <w:rsid w:val="00630B25"/>
    <w:rsid w:val="0063608E"/>
    <w:rsid w:val="00636383"/>
    <w:rsid w:val="00654A1D"/>
    <w:rsid w:val="0067122C"/>
    <w:rsid w:val="00677B5E"/>
    <w:rsid w:val="00686811"/>
    <w:rsid w:val="006A6BCC"/>
    <w:rsid w:val="006D3D52"/>
    <w:rsid w:val="00723F0D"/>
    <w:rsid w:val="007432A0"/>
    <w:rsid w:val="00773953"/>
    <w:rsid w:val="007818F0"/>
    <w:rsid w:val="007C44BE"/>
    <w:rsid w:val="007C7134"/>
    <w:rsid w:val="007E4298"/>
    <w:rsid w:val="008258A9"/>
    <w:rsid w:val="00837217"/>
    <w:rsid w:val="00865517"/>
    <w:rsid w:val="00876216"/>
    <w:rsid w:val="00882BF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52ABC"/>
    <w:rsid w:val="00960650"/>
    <w:rsid w:val="00964721"/>
    <w:rsid w:val="00964A3A"/>
    <w:rsid w:val="00980613"/>
    <w:rsid w:val="0098124F"/>
    <w:rsid w:val="00985590"/>
    <w:rsid w:val="00990143"/>
    <w:rsid w:val="009B5031"/>
    <w:rsid w:val="009B5FB1"/>
    <w:rsid w:val="009E04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90330"/>
    <w:rsid w:val="00AD0C22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27EA"/>
    <w:rsid w:val="00BD50C2"/>
    <w:rsid w:val="00BF12F4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92F38"/>
    <w:rsid w:val="00E94639"/>
    <w:rsid w:val="00EA6AC8"/>
    <w:rsid w:val="00EA7E02"/>
    <w:rsid w:val="00ED28C2"/>
    <w:rsid w:val="00EF241E"/>
    <w:rsid w:val="00F106CC"/>
    <w:rsid w:val="00F12EF9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43B7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Багрій Оксана Борисівна</cp:lastModifiedBy>
  <cp:revision>2</cp:revision>
  <cp:lastPrinted>2019-11-12T09:15:00Z</cp:lastPrinted>
  <dcterms:created xsi:type="dcterms:W3CDTF">2023-10-30T06:19:00Z</dcterms:created>
  <dcterms:modified xsi:type="dcterms:W3CDTF">2023-10-30T06:19:00Z</dcterms:modified>
</cp:coreProperties>
</file>